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9B5B" w14:textId="77777777" w:rsidR="00561009" w:rsidRPr="006E6092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4A1BBC2A" w14:textId="77777777" w:rsidR="00AB0732" w:rsidRPr="00AD77BA" w:rsidRDefault="00AB0732" w:rsidP="00AD77BA">
      <w:pPr>
        <w:tabs>
          <w:tab w:val="right" w:pos="9356"/>
        </w:tabs>
        <w:jc w:val="center"/>
        <w:rPr>
          <w:rFonts w:cs="Arial"/>
          <w:sz w:val="20"/>
          <w:szCs w:val="20"/>
          <w:u w:val="single"/>
          <w:lang w:val="el-GR"/>
        </w:rPr>
      </w:pPr>
      <w:r w:rsidRPr="00AD77BA">
        <w:rPr>
          <w:rFonts w:cs="Arial"/>
          <w:sz w:val="20"/>
          <w:szCs w:val="20"/>
          <w:u w:val="single"/>
          <w:lang w:val="el-GR"/>
        </w:rPr>
        <w:t xml:space="preserve">ΥΠΟΔΕΙΓΜΑ </w:t>
      </w:r>
      <w:r w:rsidR="00AD77BA">
        <w:rPr>
          <w:rFonts w:cs="Arial"/>
          <w:sz w:val="20"/>
          <w:szCs w:val="20"/>
          <w:u w:val="single"/>
          <w:lang w:val="el-GR"/>
        </w:rPr>
        <w:t xml:space="preserve">ΕΚΘΕΣΗΣ </w:t>
      </w:r>
      <w:r w:rsidR="006E6092">
        <w:rPr>
          <w:rFonts w:cs="Arial"/>
          <w:sz w:val="20"/>
          <w:szCs w:val="20"/>
          <w:u w:val="single"/>
          <w:lang w:val="el-GR"/>
        </w:rPr>
        <w:t>ΓΙΑ ΤΙΣ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ΑΙΤΗΣ</w:t>
      </w:r>
      <w:r w:rsidR="006E6092">
        <w:rPr>
          <w:rFonts w:cs="Arial"/>
          <w:sz w:val="20"/>
          <w:szCs w:val="20"/>
          <w:u w:val="single"/>
          <w:lang w:val="el-GR"/>
        </w:rPr>
        <w:t>ΕΙΣ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ΕΕΑ.</w:t>
      </w:r>
      <w:r w:rsidR="00C27D4B" w:rsidRPr="00AD77BA">
        <w:rPr>
          <w:rFonts w:cs="Arial"/>
          <w:sz w:val="20"/>
          <w:szCs w:val="20"/>
          <w:u w:val="single"/>
          <w:lang w:val="el-GR"/>
        </w:rPr>
        <w:t>10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</w:t>
      </w:r>
      <w:r w:rsidR="00867169">
        <w:rPr>
          <w:rFonts w:cs="Arial"/>
          <w:sz w:val="20"/>
          <w:szCs w:val="20"/>
          <w:u w:val="single"/>
          <w:lang w:val="el-GR"/>
        </w:rPr>
        <w:t xml:space="preserve">ΚΑΙ ΕΕΑ.11 ΓΙΑ ΤΟ 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ΕΙΔΙΚΟ ΣΧΕΔΙΟ </w:t>
      </w:r>
      <w:r w:rsidR="00C27D4B" w:rsidRPr="00AD77BA">
        <w:rPr>
          <w:rFonts w:cs="Arial"/>
          <w:sz w:val="20"/>
          <w:szCs w:val="20"/>
          <w:u w:val="single"/>
          <w:lang w:val="el-GR"/>
        </w:rPr>
        <w:t xml:space="preserve">ΟΙΚΟΝΟΜΙΚΩΝ ΔΡΑΣΤΗΡΙΟΤΗΤΩΝ ΣΥΝΔΕΟΜΕΝΩΝ ΜΕ ΤΗΝ ΤΟΥΡΙΣΤΙΚΗ ΒΙΟΜΗΧΑΝΙΑ Ή ΟΙΚΟΝΟΜΙΚΩΝ ΔΡΑΣΤΗΡΙΟΤΗΤΩΝ ΟΙ ΟΠΟΙΕΣ ΕΠΗΡΕΑΖΟΝΤΑΙ ΑΜΕΣΑ ΑΠΟ ΤΟΝ ΤΟΥΡΙΣΜΟ Ή ΟΙΚΟΝΟΜΙΚΩΝ ΔΡΑΣΤΗΡΙΟΤΗΤΩΝ ΠΟΥ ΣΥΝΔΕΟΝΤΑΙ ΜΕ ΕΠΙΧΕΙΡΗΣΕΙΣ ΠΟΥ ΤΕΛΟΥΝ ΥΠΟ ΥΠΟΧΡΕΩΤΙΚΗ ΠΛΗΡΗ ΑΝΑΣΤΟΛΗ </w:t>
      </w:r>
    </w:p>
    <w:p w14:paraId="250E6363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3407956C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21FC1C83" w14:textId="77777777" w:rsidR="008C5D78" w:rsidRDefault="008C5D78" w:rsidP="008C5D78">
      <w:pPr>
        <w:jc w:val="both"/>
        <w:rPr>
          <w:lang w:val="el-GR"/>
        </w:rPr>
      </w:pPr>
    </w:p>
    <w:p w14:paraId="5FDEA3FB" w14:textId="0BB1BBBF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 έστω και αν κατέχουν περισσότερα του ενός Αριθμού Μητρώου Εργοδότη</w:t>
      </w:r>
      <w:r w:rsidR="001349A9">
        <w:rPr>
          <w:b/>
          <w:lang w:val="el-GR"/>
        </w:rPr>
        <w:t xml:space="preserve"> (Α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Μ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Ε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)</w:t>
      </w:r>
      <w:r w:rsidRPr="00CF5680">
        <w:rPr>
          <w:b/>
          <w:lang w:val="el-GR"/>
        </w:rPr>
        <w:t>, οι προϋποθέσεις για τη μείωση του κύκλου εργασιών αλλά και της πρόνοιας που αφορά το 40% του κύκλου εργασιών που</w:t>
      </w:r>
      <w:r w:rsidR="00A14539">
        <w:rPr>
          <w:b/>
          <w:lang w:val="el-GR"/>
        </w:rPr>
        <w:t xml:space="preserve"> αναφέρεται στο Σχέδιο, εφαρμόζον</w:t>
      </w:r>
      <w:r w:rsidRPr="00CF5680">
        <w:rPr>
          <w:b/>
          <w:lang w:val="el-GR"/>
        </w:rPr>
        <w:t xml:space="preserve">ται για το συνολικό κύκλο εργασιών του νομικού προσώπου και όχι του κάθε Αριθμού Μητρώου Εργοδότη </w:t>
      </w:r>
      <w:r w:rsidR="001349A9">
        <w:rPr>
          <w:b/>
          <w:lang w:val="el-GR"/>
        </w:rPr>
        <w:t>(Α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Μ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Ε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 xml:space="preserve">) </w:t>
      </w:r>
      <w:r w:rsidRPr="00CF5680">
        <w:rPr>
          <w:b/>
          <w:lang w:val="el-GR"/>
        </w:rPr>
        <w:t xml:space="preserve">ξεχωριστά. </w:t>
      </w:r>
    </w:p>
    <w:p w14:paraId="7B45BE94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3DAD3145" w14:textId="77777777" w:rsidR="00F170A4" w:rsidRDefault="00F170A4" w:rsidP="00F170A4">
      <w:pPr>
        <w:rPr>
          <w:lang w:val="el-GR"/>
        </w:rPr>
      </w:pPr>
    </w:p>
    <w:p w14:paraId="3848077F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3E546E66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481C2209" w14:textId="40ADB5C8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 xml:space="preserve">για την περίοδο </w:t>
      </w:r>
      <w:r w:rsidR="00176E43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BA6420">
        <w:rPr>
          <w:rFonts w:cs="Arial"/>
          <w:b/>
          <w:szCs w:val="16"/>
          <w:u w:val="single"/>
          <w:lang w:val="el-GR"/>
        </w:rPr>
        <w:t>8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176E43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BA6420">
        <w:rPr>
          <w:rFonts w:cs="Arial"/>
          <w:b/>
          <w:szCs w:val="16"/>
          <w:u w:val="single"/>
          <w:lang w:val="el-GR"/>
        </w:rPr>
        <w:t>8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7A528B15" w14:textId="77777777" w:rsidR="001405D1" w:rsidRDefault="001405D1" w:rsidP="00F170A4">
      <w:pPr>
        <w:rPr>
          <w:lang w:val="el-GR"/>
        </w:rPr>
      </w:pPr>
    </w:p>
    <w:p w14:paraId="4BAEA056" w14:textId="77777777" w:rsidR="004D7F03" w:rsidRPr="00800E4E" w:rsidRDefault="004D7F03" w:rsidP="00F170A4">
      <w:pPr>
        <w:rPr>
          <w:lang w:val="el-GR"/>
        </w:rPr>
      </w:pPr>
    </w:p>
    <w:p w14:paraId="0549D8E4" w14:textId="77777777" w:rsidR="00F77921" w:rsidRDefault="00F77921" w:rsidP="00BA6420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D12478A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414F797C" w14:textId="3630A9B0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BA6420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>για την περίοδο από ………… μέχρι ………….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20F469BC" w14:textId="14C87DFD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BA6420">
        <w:rPr>
          <w:i/>
          <w:lang w:val="el-GR"/>
        </w:rPr>
        <w:t>31 Ιουλίου</w:t>
      </w:r>
      <w:r w:rsidRPr="004D7F03">
        <w:rPr>
          <w:i/>
          <w:lang w:val="el-GR"/>
        </w:rPr>
        <w:t xml:space="preserve">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5B89030C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3246D494" w14:textId="77777777" w:rsidR="004D7F03" w:rsidRPr="004D7F03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Επιπρόσθετα, μ</w:t>
      </w:r>
      <w:r w:rsidRPr="004D7F03">
        <w:rPr>
          <w:lang w:val="el-GR"/>
        </w:rPr>
        <w:t xml:space="preserve">ε βάση τα λογιστικά </w:t>
      </w:r>
      <w:r>
        <w:rPr>
          <w:lang w:val="el-GR"/>
        </w:rPr>
        <w:t xml:space="preserve">και άλλα </w:t>
      </w:r>
      <w:r w:rsidR="00B50EB4">
        <w:rPr>
          <w:lang w:val="el-GR"/>
        </w:rPr>
        <w:t>στοιχεία και αρχεία</w:t>
      </w:r>
      <w:r w:rsidRPr="004D7F03">
        <w:rPr>
          <w:lang w:val="el-GR"/>
        </w:rPr>
        <w:t xml:space="preserve"> 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επιχείρηση</w:t>
      </w:r>
      <w:r>
        <w:rPr>
          <w:lang w:val="el-GR"/>
        </w:rPr>
        <w:t>:</w:t>
      </w:r>
    </w:p>
    <w:p w14:paraId="6255F6D9" w14:textId="623B8272" w:rsidR="007E1494" w:rsidRPr="004D7F03" w:rsidRDefault="007E1494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τουλάχιστον το 40% του κύκλου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προέρχεται από τις οικονομικές δραστηριότητες που περιγράφονται στην παράγραφο </w:t>
      </w:r>
      <w:r w:rsidR="00867169">
        <w:rPr>
          <w:lang w:val="el-GR"/>
        </w:rPr>
        <w:t>4</w:t>
      </w:r>
      <w:r w:rsidRPr="004D7F03">
        <w:rPr>
          <w:lang w:val="el-GR"/>
        </w:rPr>
        <w:t xml:space="preserve">(α) της </w:t>
      </w:r>
      <w:r w:rsidRPr="004D7F03">
        <w:rPr>
          <w:lang w:val="el-GR"/>
        </w:rPr>
        <w:lastRenderedPageBreak/>
        <w:t xml:space="preserve">Απόφασης </w:t>
      </w:r>
      <w:r w:rsidR="00B50EB4">
        <w:rPr>
          <w:lang w:val="el-GR"/>
        </w:rPr>
        <w:t>(</w:t>
      </w:r>
      <w:r w:rsidRPr="004D7F03">
        <w:rPr>
          <w:lang w:val="el-GR"/>
        </w:rPr>
        <w:t>Αρ.</w:t>
      </w:r>
      <w:r w:rsidR="00BA6420">
        <w:rPr>
          <w:lang w:val="el-GR"/>
        </w:rPr>
        <w:t>41</w:t>
      </w:r>
      <w:r w:rsidR="00B50EB4">
        <w:rPr>
          <w:lang w:val="el-GR"/>
        </w:rPr>
        <w:t xml:space="preserve">) του 2020 </w:t>
      </w:r>
      <w:r w:rsidR="00BA6420" w:rsidRPr="007A066E">
        <w:rPr>
          <w:lang w:val="el-GR"/>
        </w:rPr>
        <w:t xml:space="preserve">(Κ.Δ.Π. </w:t>
      </w:r>
      <w:r w:rsidR="007A066E" w:rsidRPr="007A066E">
        <w:rPr>
          <w:lang w:val="el-GR"/>
        </w:rPr>
        <w:t>394</w:t>
      </w:r>
      <w:r w:rsidR="00BA6420" w:rsidRPr="007A066E">
        <w:rPr>
          <w:lang w:val="el-GR"/>
        </w:rPr>
        <w:t>/2020)</w:t>
      </w:r>
      <w:r w:rsidR="00BA6420">
        <w:rPr>
          <w:lang w:val="el-GR"/>
        </w:rPr>
        <w:t xml:space="preserve"> </w:t>
      </w:r>
      <w:r w:rsidRPr="004D7F03">
        <w:rPr>
          <w:lang w:val="el-GR"/>
        </w:rPr>
        <w:t>της Υπουργού Εργασίας, Πρόνοιας και Κοινωνικών Ασφαλίσεων</w:t>
      </w:r>
      <w:r w:rsidR="00843D98" w:rsidRPr="004D7F03">
        <w:rPr>
          <w:lang w:val="el-GR"/>
        </w:rPr>
        <w:t>.</w:t>
      </w:r>
    </w:p>
    <w:p w14:paraId="16EBCECE" w14:textId="77777777" w:rsidR="00843D98" w:rsidRPr="00215F38" w:rsidRDefault="00843D98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η επιχείρηση </w:t>
      </w:r>
      <w:r w:rsidR="00800E4E">
        <w:rPr>
          <w:lang w:val="el-GR"/>
        </w:rPr>
        <w:t xml:space="preserve">δεν </w:t>
      </w:r>
      <w:r w:rsidR="002E264F">
        <w:rPr>
          <w:lang w:val="el-GR"/>
        </w:rPr>
        <w:t>ασκούσε εμπορική δραστηριότητα</w:t>
      </w:r>
      <w:r>
        <w:rPr>
          <w:lang w:val="el-GR"/>
        </w:rPr>
        <w:t xml:space="preserve"> κατά την περίοδο από ………….. μέχρι ………………</w:t>
      </w:r>
      <w:r w:rsidR="00800E4E">
        <w:rPr>
          <w:lang w:val="el-GR"/>
        </w:rPr>
        <w:t>/ ασκούσε εμπορική δραστηριότητα κατά την περίοδο από ………….. μέχρι ………………</w:t>
      </w:r>
    </w:p>
    <w:p w14:paraId="6F6984DB" w14:textId="77777777" w:rsidR="00215F38" w:rsidRPr="00F170A4" w:rsidRDefault="00215F38" w:rsidP="00843D98">
      <w:pPr>
        <w:spacing w:line="276" w:lineRule="auto"/>
        <w:rPr>
          <w:lang w:val="el-GR"/>
        </w:rPr>
      </w:pPr>
    </w:p>
    <w:p w14:paraId="3E1AC576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4161C1B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F410249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01997C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646A2AB2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57F4EA38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9CA5456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21259F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511E95D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7B327B0F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5AA7EC54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77223259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299B2" w14:textId="77777777" w:rsidR="00CB567C" w:rsidRDefault="00CB567C">
      <w:r>
        <w:separator/>
      </w:r>
    </w:p>
  </w:endnote>
  <w:endnote w:type="continuationSeparator" w:id="0">
    <w:p w14:paraId="67F3B844" w14:textId="77777777" w:rsidR="00CB567C" w:rsidRDefault="00CB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1336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C64D2" w14:textId="77777777" w:rsidR="00CB567C" w:rsidRDefault="00CB567C">
      <w:r>
        <w:separator/>
      </w:r>
    </w:p>
  </w:footnote>
  <w:footnote w:type="continuationSeparator" w:id="0">
    <w:p w14:paraId="0FE72B87" w14:textId="77777777" w:rsidR="00CB567C" w:rsidRDefault="00CB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482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6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76E43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A90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6362A"/>
  <w15:docId w15:val="{1E6DCB06-A096-4D96-97CE-80292E3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B3DC-911F-4756-8B50-A551EB38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3101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Elena Photiou</cp:lastModifiedBy>
  <cp:revision>5</cp:revision>
  <cp:lastPrinted>2020-06-27T08:50:00Z</cp:lastPrinted>
  <dcterms:created xsi:type="dcterms:W3CDTF">2020-07-23T15:32:00Z</dcterms:created>
  <dcterms:modified xsi:type="dcterms:W3CDTF">2020-08-21T10:10:00Z</dcterms:modified>
</cp:coreProperties>
</file>